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ACB" w:rsidRDefault="00A37ACB">
      <w:pPr>
        <w:pStyle w:val="ConsPlusTitle"/>
        <w:jc w:val="center"/>
        <w:outlineLvl w:val="0"/>
      </w:pPr>
      <w:bookmarkStart w:id="0" w:name="_GoBack"/>
      <w:bookmarkEnd w:id="0"/>
      <w:r>
        <w:t>ПАСПОРТ</w:t>
      </w:r>
    </w:p>
    <w:p w:rsidR="00A37ACB" w:rsidRDefault="00A37ACB">
      <w:pPr>
        <w:pStyle w:val="ConsPlusTitle"/>
        <w:jc w:val="center"/>
      </w:pPr>
      <w:r>
        <w:t>муниципальной программы городского округа</w:t>
      </w:r>
    </w:p>
    <w:p w:rsidR="00A37ACB" w:rsidRDefault="00A37ACB">
      <w:pPr>
        <w:pStyle w:val="ConsPlusTitle"/>
        <w:jc w:val="center"/>
      </w:pPr>
      <w:r>
        <w:t>"Город Комсомольск-на-Амуре" "Повышение качества</w:t>
      </w:r>
    </w:p>
    <w:p w:rsidR="00A37ACB" w:rsidRDefault="00A37ACB">
      <w:pPr>
        <w:pStyle w:val="ConsPlusTitle"/>
        <w:jc w:val="center"/>
      </w:pPr>
      <w:r>
        <w:t>жилищно-коммунального обслуживания населения муниципального</w:t>
      </w:r>
    </w:p>
    <w:p w:rsidR="00A37ACB" w:rsidRDefault="00A37ACB">
      <w:pPr>
        <w:pStyle w:val="ConsPlusTitle"/>
        <w:jc w:val="center"/>
      </w:pPr>
      <w:r>
        <w:t>образования городского округа "Город Комсомольск-на-Амуре"</w:t>
      </w:r>
    </w:p>
    <w:p w:rsidR="00A37ACB" w:rsidRDefault="00A37ACB">
      <w:pPr>
        <w:pStyle w:val="ConsPlusNormal"/>
        <w:jc w:val="both"/>
      </w:pPr>
    </w:p>
    <w:tbl>
      <w:tblPr>
        <w:tblW w:w="11341" w:type="dxa"/>
        <w:tblInd w:w="-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9470"/>
      </w:tblGrid>
      <w:tr w:rsidR="00A37ACB" w:rsidTr="00262A42">
        <w:tc>
          <w:tcPr>
            <w:tcW w:w="1871" w:type="dxa"/>
          </w:tcPr>
          <w:p w:rsidR="00A37ACB" w:rsidRDefault="00A37ACB">
            <w:pPr>
              <w:pStyle w:val="ConsPlusNormal"/>
              <w:jc w:val="both"/>
            </w:pPr>
            <w:r>
              <w:t>Ответственный исполнитель</w:t>
            </w:r>
          </w:p>
        </w:tc>
        <w:tc>
          <w:tcPr>
            <w:tcW w:w="9470" w:type="dxa"/>
          </w:tcPr>
          <w:p w:rsidR="00A37ACB" w:rsidRDefault="00A37ACB">
            <w:pPr>
              <w:pStyle w:val="ConsPlusNormal"/>
              <w:jc w:val="both"/>
            </w:pPr>
            <w:r>
              <w:t>Управление жилищно-коммунального хозяйства, топлива и энергетики администрации города Комсомольска-на-Амуре (далее - УЖКХ).</w:t>
            </w:r>
          </w:p>
        </w:tc>
      </w:tr>
      <w:tr w:rsidR="00A37ACB" w:rsidTr="00262A42">
        <w:tc>
          <w:tcPr>
            <w:tcW w:w="1871" w:type="dxa"/>
          </w:tcPr>
          <w:p w:rsidR="00A37ACB" w:rsidRDefault="00A37ACB">
            <w:pPr>
              <w:pStyle w:val="ConsPlusNormal"/>
              <w:jc w:val="both"/>
            </w:pPr>
            <w:r>
              <w:t>Соисполнители, участники программы</w:t>
            </w:r>
          </w:p>
        </w:tc>
        <w:tc>
          <w:tcPr>
            <w:tcW w:w="9470" w:type="dxa"/>
          </w:tcPr>
          <w:p w:rsidR="00A37ACB" w:rsidRDefault="00A37ACB">
            <w:pPr>
              <w:pStyle w:val="ConsPlusNormal"/>
              <w:jc w:val="both"/>
            </w:pPr>
            <w:r>
              <w:t>Соисполнители:</w:t>
            </w:r>
          </w:p>
          <w:p w:rsidR="00A37ACB" w:rsidRDefault="00A37ACB">
            <w:pPr>
              <w:pStyle w:val="ConsPlusNormal"/>
              <w:jc w:val="both"/>
            </w:pPr>
            <w:r>
              <w:t xml:space="preserve">Отдел по охране окружающей среды и природных ресурсов администрации города Комсомольска-на-Амуре Хабаровского края (далее - ОООС и </w:t>
            </w:r>
            <w:proofErr w:type="gramStart"/>
            <w:r>
              <w:t>ПР</w:t>
            </w:r>
            <w:proofErr w:type="gramEnd"/>
            <w:r>
              <w:t>);</w:t>
            </w:r>
          </w:p>
          <w:p w:rsidR="00A37ACB" w:rsidRDefault="00A37ACB">
            <w:pPr>
              <w:pStyle w:val="ConsPlusNormal"/>
              <w:jc w:val="both"/>
            </w:pPr>
            <w:r>
              <w:t>ОЖКХ Центрального округа администрации города Комсомольска-на-Амуре Хабаровского края (далее - ОЖКХ ЦО);</w:t>
            </w:r>
          </w:p>
          <w:p w:rsidR="00A37ACB" w:rsidRDefault="00A37ACB">
            <w:pPr>
              <w:pStyle w:val="ConsPlusNormal"/>
              <w:jc w:val="both"/>
            </w:pPr>
            <w:r>
              <w:t>ОЖКХ Ленинского округа администрации города Комсомольска-на-Амуре Хабаровского края (далее - ОЖКХ ЛО); ЦО администрации города (далее - ЦО);</w:t>
            </w:r>
          </w:p>
          <w:p w:rsidR="00A37ACB" w:rsidRDefault="00A37ACB">
            <w:pPr>
              <w:pStyle w:val="ConsPlusNormal"/>
              <w:jc w:val="both"/>
            </w:pPr>
            <w:r>
              <w:t>ЛО администрации города (далее - ЛО);</w:t>
            </w:r>
          </w:p>
          <w:p w:rsidR="00A37ACB" w:rsidRDefault="00A37ACB">
            <w:pPr>
              <w:pStyle w:val="ConsPlusNormal"/>
              <w:jc w:val="both"/>
            </w:pPr>
            <w:r>
              <w:t>МКУ УХОДОМС администрации города Комсомольска-на-Амуре Хабаровского края (далее - УХОДОМС)</w:t>
            </w:r>
          </w:p>
          <w:p w:rsidR="00A37ACB" w:rsidRDefault="00A37ACB">
            <w:pPr>
              <w:pStyle w:val="ConsPlusNormal"/>
              <w:jc w:val="both"/>
            </w:pPr>
            <w:r>
              <w:t>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A37ACB" w:rsidRDefault="00A37ACB">
            <w:pPr>
              <w:pStyle w:val="ConsPlusNormal"/>
              <w:jc w:val="both"/>
            </w:pPr>
            <w:r>
              <w:t>Отдел культуры администрации города Комсомольска-на-Амуре Хабаровского края (далее - Отдел культуры);</w:t>
            </w:r>
          </w:p>
          <w:p w:rsidR="00A37ACB" w:rsidRDefault="00A37ACB">
            <w:pPr>
              <w:pStyle w:val="ConsPlusNormal"/>
              <w:jc w:val="both"/>
            </w:pPr>
            <w:r>
              <w:t>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политике);</w:t>
            </w:r>
          </w:p>
          <w:p w:rsidR="00A37ACB" w:rsidRDefault="00A37ACB">
            <w:pPr>
              <w:pStyle w:val="ConsPlusNormal"/>
              <w:jc w:val="both"/>
            </w:pPr>
            <w:r>
              <w:t>Управление по делам гражданской обороны и чрезвычайным ситуациям администрации города Комсомольска-на-Амуре Хабаровского края (далее - Управление ГОЧС);</w:t>
            </w:r>
          </w:p>
          <w:p w:rsidR="00A37ACB" w:rsidRDefault="00A37ACB">
            <w:pPr>
              <w:pStyle w:val="ConsPlusNormal"/>
              <w:jc w:val="both"/>
            </w:pPr>
            <w:r>
              <w:t>Администрация города Комсомольска-на-Амуре (далее - Администрация города);</w:t>
            </w:r>
          </w:p>
          <w:p w:rsidR="00A37ACB" w:rsidRDefault="00A37ACB">
            <w:pPr>
              <w:pStyle w:val="ConsPlusNormal"/>
              <w:jc w:val="both"/>
            </w:pPr>
            <w:r>
              <w:t xml:space="preserve">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t>УАиГ</w:t>
            </w:r>
            <w:proofErr w:type="spellEnd"/>
            <w:r>
              <w:t>);</w:t>
            </w:r>
          </w:p>
          <w:p w:rsidR="00A37ACB" w:rsidRDefault="00A37ACB">
            <w:pPr>
              <w:pStyle w:val="ConsPlusNormal"/>
              <w:jc w:val="both"/>
            </w:pPr>
            <w:r>
              <w:t xml:space="preserve">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>
              <w:t>УДДиВБ</w:t>
            </w:r>
            <w:proofErr w:type="spellEnd"/>
            <w:r>
              <w:t>).</w:t>
            </w:r>
          </w:p>
          <w:p w:rsidR="00A37ACB" w:rsidRDefault="00A37ACB">
            <w:pPr>
              <w:pStyle w:val="ConsPlusNormal"/>
              <w:jc w:val="both"/>
            </w:pPr>
            <w:r>
              <w:t>Участники:</w:t>
            </w:r>
          </w:p>
          <w:p w:rsidR="00A37ACB" w:rsidRDefault="00A37ACB">
            <w:pPr>
              <w:pStyle w:val="ConsPlusNormal"/>
              <w:jc w:val="both"/>
            </w:pPr>
            <w:proofErr w:type="gramStart"/>
            <w:r>
              <w:t>Муниципальное унитарное предприятие "</w:t>
            </w:r>
            <w:proofErr w:type="spellStart"/>
            <w:r>
              <w:t>Горводоканал</w:t>
            </w:r>
            <w:proofErr w:type="spellEnd"/>
            <w:r>
              <w:t>" (далее - МУП "</w:t>
            </w:r>
            <w:proofErr w:type="spellStart"/>
            <w:r>
              <w:t>Горводоканал</w:t>
            </w:r>
            <w:proofErr w:type="spellEnd"/>
            <w:r>
              <w:t>"); Муниципальное унитарное предприятие "</w:t>
            </w:r>
            <w:proofErr w:type="spellStart"/>
            <w:r>
              <w:t>Спецавтохозяйство</w:t>
            </w:r>
            <w:proofErr w:type="spellEnd"/>
            <w:r>
              <w:t>" (далее - МУП "САХ"); Муниципальное унитарное предприятие "Теплоцентраль" (далее - МУП "Теплоцентраль"); Муниципальное унитарное предприятие "</w:t>
            </w:r>
            <w:proofErr w:type="spellStart"/>
            <w:r>
              <w:t>Горводоканал</w:t>
            </w:r>
            <w:proofErr w:type="spellEnd"/>
            <w:r>
              <w:t>" (далее - МУП "</w:t>
            </w:r>
            <w:proofErr w:type="spellStart"/>
            <w:r>
              <w:t>Горводоканал</w:t>
            </w:r>
            <w:proofErr w:type="spellEnd"/>
            <w:r>
              <w:t>"); Муниципальное унитарное предприятие "Специализированный комбинат коммунального обслуживания" (далее - МУП "СККО") организации (по согласованию);</w:t>
            </w:r>
            <w:proofErr w:type="gramEnd"/>
          </w:p>
          <w:p w:rsidR="00A37ACB" w:rsidRDefault="00A37ACB">
            <w:pPr>
              <w:pStyle w:val="ConsPlusNormal"/>
              <w:jc w:val="both"/>
            </w:pPr>
            <w:r>
              <w:t>Комсомольский филиал АО "Газпром газораспределение Дальний Восток" (далее - КФ АО "Газпром") (по согласованию).</w:t>
            </w:r>
          </w:p>
        </w:tc>
      </w:tr>
      <w:tr w:rsidR="00A37ACB" w:rsidTr="00262A42">
        <w:tc>
          <w:tcPr>
            <w:tcW w:w="1871" w:type="dxa"/>
          </w:tcPr>
          <w:p w:rsidR="00A37ACB" w:rsidRDefault="00A37ACB">
            <w:pPr>
              <w:pStyle w:val="ConsPlusNormal"/>
              <w:jc w:val="both"/>
            </w:pPr>
            <w:r>
              <w:t>Цели Программы</w:t>
            </w:r>
          </w:p>
        </w:tc>
        <w:tc>
          <w:tcPr>
            <w:tcW w:w="9470" w:type="dxa"/>
          </w:tcPr>
          <w:p w:rsidR="00A37ACB" w:rsidRDefault="00A37ACB">
            <w:pPr>
              <w:pStyle w:val="ConsPlusNormal"/>
              <w:jc w:val="both"/>
            </w:pPr>
            <w:r>
              <w:t>- создание безопасных и благоприятных условий проживания граждан;</w:t>
            </w:r>
          </w:p>
          <w:p w:rsidR="00A37ACB" w:rsidRDefault="00A37ACB">
            <w:pPr>
              <w:pStyle w:val="ConsPlusNormal"/>
              <w:jc w:val="both"/>
            </w:pPr>
            <w:r>
              <w:t>- улучшение качества предоставления жилищно-коммунальных услуг;</w:t>
            </w:r>
          </w:p>
          <w:p w:rsidR="00A37ACB" w:rsidRDefault="00A37ACB">
            <w:pPr>
              <w:pStyle w:val="ConsPlusNormal"/>
              <w:jc w:val="both"/>
            </w:pPr>
            <w:r>
              <w:t>- привлечение собственников жилых помещений, управляющих организаций к решению вопросов в сфере благоустройства дворовых территорий;</w:t>
            </w:r>
          </w:p>
          <w:p w:rsidR="00A37ACB" w:rsidRDefault="00A37ACB">
            <w:pPr>
              <w:pStyle w:val="ConsPlusNormal"/>
              <w:jc w:val="both"/>
            </w:pPr>
            <w:r>
              <w:t>- улучшение экологической ситуации в городском округе "Город Комсомольск-на-Амуре" в части обращения с твердыми коммунальными и промышленными отходами;</w:t>
            </w:r>
          </w:p>
          <w:p w:rsidR="00A37ACB" w:rsidRDefault="00A37ACB">
            <w:pPr>
              <w:pStyle w:val="ConsPlusNormal"/>
              <w:jc w:val="both"/>
            </w:pPr>
            <w:r>
              <w:t>- обеспечение надежного водоснабжения и водоотведения населения городского округа "Город Комсомольск-на-Амуре";</w:t>
            </w:r>
          </w:p>
          <w:p w:rsidR="00A37ACB" w:rsidRDefault="00A37ACB">
            <w:pPr>
              <w:pStyle w:val="ConsPlusNormal"/>
              <w:jc w:val="both"/>
            </w:pPr>
            <w:r>
              <w:t>- улучшение уровня благоустройства, санитарного содержания дворовых территорий многоквартирных домов и общественных территорий, с учетом требований доступности маломобильных групп населения, муниципального образования городского округа "Город Комсомольск-на-Амуре".</w:t>
            </w:r>
          </w:p>
        </w:tc>
      </w:tr>
      <w:tr w:rsidR="00A37ACB" w:rsidTr="00262A42">
        <w:tc>
          <w:tcPr>
            <w:tcW w:w="1871" w:type="dxa"/>
          </w:tcPr>
          <w:p w:rsidR="00A37ACB" w:rsidRDefault="00A37ACB">
            <w:pPr>
              <w:pStyle w:val="ConsPlusNormal"/>
              <w:jc w:val="both"/>
            </w:pPr>
            <w:r>
              <w:t>Задачи Программы</w:t>
            </w:r>
          </w:p>
        </w:tc>
        <w:tc>
          <w:tcPr>
            <w:tcW w:w="9470" w:type="dxa"/>
          </w:tcPr>
          <w:p w:rsidR="00A37ACB" w:rsidRDefault="00A37ACB">
            <w:pPr>
              <w:pStyle w:val="ConsPlusNormal"/>
              <w:jc w:val="both"/>
            </w:pPr>
            <w:r>
              <w:t>- повышение качества жилищно-коммунального обслуживания;</w:t>
            </w:r>
          </w:p>
          <w:p w:rsidR="00A37ACB" w:rsidRDefault="00A37ACB">
            <w:pPr>
              <w:pStyle w:val="ConsPlusNormal"/>
              <w:jc w:val="both"/>
            </w:pPr>
            <w:r>
              <w:t>- развитие жилищно-коммунальной инфраструктуры;</w:t>
            </w:r>
          </w:p>
          <w:p w:rsidR="00A37ACB" w:rsidRDefault="00A37ACB">
            <w:pPr>
              <w:pStyle w:val="ConsPlusNormal"/>
              <w:jc w:val="both"/>
            </w:pPr>
            <w:r>
              <w:t>- снижение негативного воздействия на окружающую среду;</w:t>
            </w:r>
          </w:p>
          <w:p w:rsidR="00A37ACB" w:rsidRDefault="00A37ACB">
            <w:pPr>
              <w:pStyle w:val="ConsPlusNormal"/>
              <w:jc w:val="both"/>
            </w:pPr>
            <w:r>
              <w:t>- повышение эффективности, качества и надежности поставки коммунальных ресурсов;</w:t>
            </w:r>
          </w:p>
          <w:p w:rsidR="00A37ACB" w:rsidRDefault="00A37ACB">
            <w:pPr>
              <w:pStyle w:val="ConsPlusNormal"/>
              <w:jc w:val="both"/>
            </w:pPr>
            <w:r>
              <w:lastRenderedPageBreak/>
              <w:t>- улучшение технического состояния придомовых территорий многоквартирных домов;</w:t>
            </w:r>
          </w:p>
          <w:p w:rsidR="00A37ACB" w:rsidRDefault="00A37ACB">
            <w:pPr>
              <w:pStyle w:val="ConsPlusNormal"/>
              <w:jc w:val="both"/>
            </w:pPr>
            <w:r>
              <w:t>- повышение уровня вовлеченности и заинтересованности населения, организаций в реализации мероприятий по благоустройству территорий муниципального образования городского округа "Город Комсомольск-на-Амуре";</w:t>
            </w:r>
          </w:p>
          <w:p w:rsidR="00A37ACB" w:rsidRDefault="00A37ACB">
            <w:pPr>
              <w:pStyle w:val="ConsPlusNormal"/>
              <w:jc w:val="both"/>
            </w:pPr>
            <w:r>
              <w:t>- повышение уровня благоустройства территорий;</w:t>
            </w:r>
          </w:p>
          <w:p w:rsidR="00A37ACB" w:rsidRDefault="00A37ACB">
            <w:pPr>
              <w:pStyle w:val="ConsPlusNormal"/>
              <w:jc w:val="both"/>
            </w:pPr>
            <w:r>
              <w:t>- повышение уровня благоустройства дворовых территорий и проездов к дворовым территориям многоквартирных домов муниципального образования городского округа "Город Комсомольск-на-Амуре";</w:t>
            </w:r>
          </w:p>
          <w:p w:rsidR="00A37ACB" w:rsidRDefault="00A37ACB">
            <w:pPr>
              <w:pStyle w:val="ConsPlusNormal"/>
              <w:jc w:val="both"/>
            </w:pPr>
            <w:r>
              <w:t>- повышение уровня благоустройства общественных территорий муниципального образования городского округа "Город Комсомольск-на-Амуре";</w:t>
            </w:r>
          </w:p>
          <w:p w:rsidR="00A37ACB" w:rsidRDefault="00A37ACB">
            <w:pPr>
              <w:pStyle w:val="ConsPlusNormal"/>
              <w:jc w:val="both"/>
            </w:pPr>
            <w:r>
              <w:t>- обеспечение доступности благоустроенных дворовых территорий и общественных территорий для маломобильных групп населения.</w:t>
            </w:r>
          </w:p>
        </w:tc>
      </w:tr>
      <w:tr w:rsidR="00A37ACB" w:rsidTr="00262A42">
        <w:tc>
          <w:tcPr>
            <w:tcW w:w="1871" w:type="dxa"/>
          </w:tcPr>
          <w:p w:rsidR="00A37ACB" w:rsidRDefault="00A37ACB">
            <w:pPr>
              <w:pStyle w:val="ConsPlusNormal"/>
              <w:jc w:val="both"/>
            </w:pPr>
            <w:r>
              <w:lastRenderedPageBreak/>
              <w:t>Подпрограммы</w:t>
            </w:r>
          </w:p>
        </w:tc>
        <w:tc>
          <w:tcPr>
            <w:tcW w:w="9470" w:type="dxa"/>
          </w:tcPr>
          <w:p w:rsidR="00A37ACB" w:rsidRDefault="00A37ACB">
            <w:pPr>
              <w:pStyle w:val="ConsPlusNormal"/>
              <w:jc w:val="both"/>
            </w:pPr>
            <w:r>
              <w:t>1. "Газификация жилищного фонда на территории городского округа "Город Комсомольск-на-Амуре".</w:t>
            </w:r>
          </w:p>
          <w:p w:rsidR="00A37ACB" w:rsidRDefault="00A37ACB">
            <w:pPr>
              <w:pStyle w:val="ConsPlusNormal"/>
              <w:jc w:val="both"/>
            </w:pPr>
            <w:r>
              <w:t>2. "Обращение с твердыми коммунальными и промышленными отходами в муниципальном образовании городском округе "Город Комсомольск-на-Амуре".</w:t>
            </w:r>
          </w:p>
          <w:p w:rsidR="00A37ACB" w:rsidRDefault="00A37ACB">
            <w:pPr>
              <w:pStyle w:val="ConsPlusNormal"/>
              <w:jc w:val="both"/>
            </w:pPr>
            <w:r>
              <w:t>3. "Развитие коммунальных систем водоснабжения и водоотведения муниципального образования городского округа "Город Комсомольск-на-Амуре".</w:t>
            </w:r>
          </w:p>
          <w:p w:rsidR="00A37ACB" w:rsidRDefault="00A37ACB">
            <w:pPr>
              <w:pStyle w:val="ConsPlusNormal"/>
              <w:jc w:val="both"/>
            </w:pPr>
            <w:r>
              <w:t>4. "Формирование современной городской среды на территории муниципального образования городского округа "Город Комсомольск-на-Амуре" на 2017 год".</w:t>
            </w:r>
          </w:p>
        </w:tc>
      </w:tr>
      <w:tr w:rsidR="00A37ACB" w:rsidTr="00262A42">
        <w:tc>
          <w:tcPr>
            <w:tcW w:w="1871" w:type="dxa"/>
          </w:tcPr>
          <w:p w:rsidR="00A37ACB" w:rsidRDefault="00A37ACB">
            <w:pPr>
              <w:pStyle w:val="ConsPlusNormal"/>
              <w:jc w:val="both"/>
            </w:pPr>
            <w:r>
              <w:t>Основные мероприятия Программы</w:t>
            </w:r>
          </w:p>
        </w:tc>
        <w:tc>
          <w:tcPr>
            <w:tcW w:w="9470" w:type="dxa"/>
          </w:tcPr>
          <w:p w:rsidR="00A37ACB" w:rsidRDefault="00A37ACB">
            <w:pPr>
              <w:pStyle w:val="ConsPlusNormal"/>
              <w:jc w:val="both"/>
            </w:pPr>
            <w:r>
              <w:t>- проведение капитального ремонта и ремонта дворовых территорий многоквартирных домов, проездов к дворовым территориям многоквартирных домов муниципального образования городского округа "Город Комсомольск-на-Амуре";</w:t>
            </w:r>
          </w:p>
          <w:p w:rsidR="00A37ACB" w:rsidRDefault="00A37ACB">
            <w:pPr>
              <w:pStyle w:val="ConsPlusNormal"/>
              <w:jc w:val="both"/>
            </w:pPr>
            <w:r>
              <w:t>- предоставление гранта в области благоустройства дворовых территорий многоквартирных домов муниципального образования городского округа "Город Комсомольск-на-Амуре";</w:t>
            </w:r>
          </w:p>
          <w:p w:rsidR="00A37ACB" w:rsidRDefault="00A37ACB">
            <w:pPr>
              <w:pStyle w:val="ConsPlusNormal"/>
              <w:jc w:val="both"/>
            </w:pPr>
            <w:r>
              <w:t>- обеспечение сохранности муниципального жилищного фонда городского округа "Город Комсомольск-на-Амуре";</w:t>
            </w:r>
          </w:p>
          <w:p w:rsidR="00A37ACB" w:rsidRDefault="00A37ACB">
            <w:pPr>
              <w:pStyle w:val="ConsPlusNormal"/>
              <w:jc w:val="both"/>
            </w:pPr>
            <w:r>
              <w:t>- техническая инвентаризация объектов жилищного фонда;</w:t>
            </w:r>
          </w:p>
          <w:p w:rsidR="00A37ACB" w:rsidRDefault="00A37ACB">
            <w:pPr>
              <w:pStyle w:val="ConsPlusNormal"/>
              <w:jc w:val="both"/>
            </w:pPr>
            <w:r>
              <w:t>- развитие инфраструктуры общественных кладбищ муниципального образования городского округа "Город Комсомольск-на-Амуре";</w:t>
            </w:r>
          </w:p>
          <w:p w:rsidR="00A37ACB" w:rsidRDefault="00A37ACB">
            <w:pPr>
              <w:pStyle w:val="ConsPlusNormal"/>
              <w:jc w:val="both"/>
            </w:pPr>
            <w:r>
              <w:t>- организация ритуальных услуг и содержание мест захоронения;</w:t>
            </w:r>
          </w:p>
          <w:p w:rsidR="00A37ACB" w:rsidRDefault="00A37ACB">
            <w:pPr>
              <w:pStyle w:val="ConsPlusNormal"/>
              <w:jc w:val="both"/>
            </w:pPr>
            <w:r>
              <w:t>- предоставление субсидии юридическим лицам, индивидуальным предпринимателям, физическим лицам;</w:t>
            </w:r>
          </w:p>
          <w:p w:rsidR="00A37ACB" w:rsidRDefault="00A37ACB">
            <w:pPr>
              <w:pStyle w:val="ConsPlusNormal"/>
              <w:jc w:val="both"/>
            </w:pPr>
            <w:r>
              <w:t>- финансовое обеспечение (возмещение) затрат в связи с применением регулируемых тарифов на тепловую энергию, поставляемую населению;</w:t>
            </w:r>
          </w:p>
          <w:p w:rsidR="00A37ACB" w:rsidRDefault="00A37ACB">
            <w:pPr>
              <w:pStyle w:val="ConsPlusNormal"/>
              <w:jc w:val="both"/>
            </w:pPr>
            <w:r>
              <w:t>- финансовое обеспечение (возмещение) затрат в связи с проведением капитального ремонта основных средств и технологического оборудования муниципальных предприятий;</w:t>
            </w:r>
          </w:p>
          <w:p w:rsidR="00A37ACB" w:rsidRDefault="00A37ACB">
            <w:pPr>
              <w:pStyle w:val="ConsPlusNormal"/>
              <w:jc w:val="both"/>
            </w:pPr>
            <w:r>
              <w:t>- благоустройство дворовых территорий многоквартирных домов и проездов к дворовым территориям многоквартирных домов муниципального образования городского округа "Город Комсомольск-на-Амуре" с учетом требований доступности для маломобильных групп населения;</w:t>
            </w:r>
          </w:p>
          <w:p w:rsidR="00A37ACB" w:rsidRDefault="00A37ACB">
            <w:pPr>
              <w:pStyle w:val="ConsPlusNormal"/>
              <w:jc w:val="both"/>
            </w:pPr>
            <w:r>
              <w:t>- благоустройство дворовых территорий многоквартирных домов, реализованное с финансовым и (или) трудовым участием граждан;</w:t>
            </w:r>
          </w:p>
          <w:p w:rsidR="00A37ACB" w:rsidRDefault="00A37ACB">
            <w:pPr>
              <w:pStyle w:val="ConsPlusNormal"/>
              <w:jc w:val="both"/>
            </w:pPr>
            <w:r>
              <w:t>- благоустройство общественных территорий муниципального образования городского округа "Город Комсомольск-на-Амуре" с учетом требований доступности для маломобильных групп населения.</w:t>
            </w:r>
          </w:p>
        </w:tc>
      </w:tr>
      <w:tr w:rsidR="00A37ACB" w:rsidTr="00262A42">
        <w:tc>
          <w:tcPr>
            <w:tcW w:w="1871" w:type="dxa"/>
          </w:tcPr>
          <w:p w:rsidR="00A37ACB" w:rsidRDefault="00A37ACB">
            <w:pPr>
              <w:pStyle w:val="ConsPlusNormal"/>
              <w:jc w:val="both"/>
            </w:pPr>
            <w:r>
              <w:t>Основные показатели (индикаторы) Программы</w:t>
            </w:r>
          </w:p>
        </w:tc>
        <w:tc>
          <w:tcPr>
            <w:tcW w:w="9470" w:type="dxa"/>
          </w:tcPr>
          <w:p w:rsidR="00A37ACB" w:rsidRDefault="00A37ACB">
            <w:pPr>
              <w:pStyle w:val="ConsPlusNormal"/>
              <w:jc w:val="both"/>
            </w:pPr>
            <w:r>
              <w:t>- количество газифицированных природным газом многоквартирных жилых домов и квартир;</w:t>
            </w:r>
          </w:p>
          <w:p w:rsidR="00A37ACB" w:rsidRDefault="00A37ACB">
            <w:pPr>
              <w:pStyle w:val="ConsPlusNormal"/>
              <w:jc w:val="both"/>
            </w:pPr>
            <w:r>
              <w:t>- количество введенных в эксплуатацию объектов размещения твердых коммунальных отходов;</w:t>
            </w:r>
          </w:p>
          <w:p w:rsidR="00A37ACB" w:rsidRDefault="00A37ACB">
            <w:pPr>
              <w:pStyle w:val="ConsPlusNormal"/>
              <w:jc w:val="both"/>
            </w:pPr>
            <w:r>
              <w:t>- доля использованных, обезвреженных отходов в общем объеме образовавшихся отходов в процессе производства и потребления;</w:t>
            </w:r>
          </w:p>
          <w:p w:rsidR="00A37ACB" w:rsidRDefault="00A37ACB">
            <w:pPr>
              <w:pStyle w:val="ConsPlusNormal"/>
              <w:jc w:val="both"/>
            </w:pPr>
            <w:r>
              <w:t>- протяженность вновь построенных сетей водоснабжения;</w:t>
            </w:r>
          </w:p>
          <w:p w:rsidR="00A37ACB" w:rsidRDefault="00A37ACB">
            <w:pPr>
              <w:pStyle w:val="ConsPlusNormal"/>
              <w:jc w:val="both"/>
            </w:pPr>
            <w:r>
              <w:t>- количество отремонтированных капитальным ремонтом фасадов жилых домов;</w:t>
            </w:r>
          </w:p>
          <w:p w:rsidR="00A37ACB" w:rsidRDefault="00A37ACB">
            <w:pPr>
              <w:pStyle w:val="ConsPlusNormal"/>
              <w:jc w:val="both"/>
            </w:pPr>
            <w:r>
              <w:t>- количество отремонтированных капитальным ремонтом кровель жилых домов;</w:t>
            </w:r>
          </w:p>
          <w:p w:rsidR="00A37ACB" w:rsidRDefault="00A37ACB">
            <w:pPr>
              <w:pStyle w:val="ConsPlusNormal"/>
              <w:jc w:val="both"/>
            </w:pPr>
            <w:r>
              <w:t>- количество отремонтированных дворовых территорий многоквартирных домов;</w:t>
            </w:r>
          </w:p>
          <w:p w:rsidR="00A37ACB" w:rsidRDefault="00A37ACB">
            <w:pPr>
              <w:pStyle w:val="ConsPlusNormal"/>
              <w:jc w:val="both"/>
            </w:pPr>
            <w:r>
              <w:t>- количество отремонтированных проездов к дворовым территориям многоквартирных домов;</w:t>
            </w:r>
          </w:p>
          <w:p w:rsidR="00A37ACB" w:rsidRDefault="00A37ACB">
            <w:pPr>
              <w:pStyle w:val="ConsPlusNormal"/>
              <w:jc w:val="both"/>
            </w:pPr>
            <w:r>
              <w:t>- количество отремонтированных дворовых территорий многоквартирных домов посредством предоставления муниципального гранта в области благоустройства дворовых территорий;</w:t>
            </w:r>
          </w:p>
          <w:p w:rsidR="00A37ACB" w:rsidRDefault="00A37ACB">
            <w:pPr>
              <w:pStyle w:val="ConsPlusNormal"/>
              <w:jc w:val="both"/>
            </w:pPr>
            <w:r>
              <w:t>- площадь разработанных кварталов на общественном кладбище под будущие захоронения;</w:t>
            </w:r>
          </w:p>
          <w:p w:rsidR="00A37ACB" w:rsidRDefault="00A37ACB">
            <w:pPr>
              <w:pStyle w:val="ConsPlusNormal"/>
              <w:jc w:val="both"/>
            </w:pPr>
            <w:r>
              <w:lastRenderedPageBreak/>
              <w:t>- удельный вес численности умерших граждан, удостоенных звания "Почетный гражданин города Комсомольска-на-Амуре", которым предоставлена льгота по погребению, в общей численности умерших;</w:t>
            </w:r>
          </w:p>
          <w:p w:rsidR="00A37ACB" w:rsidRDefault="00A37ACB">
            <w:pPr>
              <w:pStyle w:val="ConsPlusNormal"/>
              <w:jc w:val="both"/>
            </w:pPr>
            <w:r>
              <w:t>- удельный вес количества мест захоронений участников Великой Отечественной войны, в отношении которых проведена паспортизация;</w:t>
            </w:r>
          </w:p>
          <w:p w:rsidR="00A37ACB" w:rsidRDefault="00A37ACB">
            <w:pPr>
              <w:pStyle w:val="ConsPlusNormal"/>
              <w:jc w:val="both"/>
            </w:pPr>
            <w:r>
              <w:t>- удельный вес юридических лиц и индивидуальных предпринимателей в общем количестве юридических лиц и индивидуальных предпринимателей, предоставляющих населению жилищные услуги по тарифам, не обеспечивающим возмещение затрат;</w:t>
            </w:r>
          </w:p>
          <w:p w:rsidR="00A37ACB" w:rsidRDefault="00A37ACB">
            <w:pPr>
              <w:pStyle w:val="ConsPlusNormal"/>
              <w:jc w:val="both"/>
            </w:pPr>
            <w:r>
              <w:t>- возмещение организациям убытков, связанных с применением регулируемых тарифов (цен) на тепловую энергию, поставляемую населению;</w:t>
            </w:r>
          </w:p>
          <w:p w:rsidR="00A37ACB" w:rsidRDefault="00A37ACB">
            <w:pPr>
              <w:pStyle w:val="ConsPlusNormal"/>
              <w:jc w:val="both"/>
            </w:pPr>
            <w:r>
              <w:t>- возмещение муниципальному предприятию убытков, связанных с проведением капитального ремонта на бесхозяйных тепловых сетях;</w:t>
            </w:r>
          </w:p>
          <w:p w:rsidR="00A37ACB" w:rsidRDefault="00A37ACB">
            <w:pPr>
              <w:pStyle w:val="ConsPlusNormal"/>
              <w:jc w:val="both"/>
            </w:pPr>
            <w:r>
              <w:t>- количество дворовых территорий и проездов к дворовым территориям многоквартирных домов, благоустроенных в 2017 году с использованием субсидии федерального бюджета;</w:t>
            </w:r>
          </w:p>
          <w:p w:rsidR="00A37ACB" w:rsidRDefault="00A37ACB">
            <w:pPr>
              <w:pStyle w:val="ConsPlusNormal"/>
              <w:jc w:val="both"/>
            </w:pPr>
            <w:r>
              <w:t>- количество общественных территорий, благоустроенных в 2017 году с использованием субсидии федерального бюджета.</w:t>
            </w:r>
          </w:p>
        </w:tc>
      </w:tr>
      <w:tr w:rsidR="00A37ACB" w:rsidTr="007C7A73">
        <w:tc>
          <w:tcPr>
            <w:tcW w:w="1871" w:type="dxa"/>
            <w:tcBorders>
              <w:bottom w:val="single" w:sz="4" w:space="0" w:color="auto"/>
            </w:tcBorders>
          </w:tcPr>
          <w:p w:rsidR="00A37ACB" w:rsidRDefault="00A37ACB">
            <w:pPr>
              <w:pStyle w:val="ConsPlusNormal"/>
              <w:jc w:val="both"/>
            </w:pPr>
            <w:r>
              <w:lastRenderedPageBreak/>
              <w:t>Сроки и этапы реализации Программы</w:t>
            </w:r>
          </w:p>
        </w:tc>
        <w:tc>
          <w:tcPr>
            <w:tcW w:w="9470" w:type="dxa"/>
            <w:tcBorders>
              <w:bottom w:val="single" w:sz="4" w:space="0" w:color="auto"/>
            </w:tcBorders>
          </w:tcPr>
          <w:p w:rsidR="00A37ACB" w:rsidRDefault="00A37ACB" w:rsidP="00262A42">
            <w:pPr>
              <w:pStyle w:val="ConsPlusNormal"/>
              <w:jc w:val="both"/>
            </w:pPr>
            <w:r>
              <w:t>2014 - 202</w:t>
            </w:r>
            <w:r w:rsidR="00262A42">
              <w:t>1</w:t>
            </w:r>
            <w:r>
              <w:t xml:space="preserve"> годы. Программа реализуется в один этап.</w:t>
            </w:r>
          </w:p>
        </w:tc>
      </w:tr>
      <w:tr w:rsidR="00A37ACB" w:rsidTr="007C7A73">
        <w:tblPrEx>
          <w:tblBorders>
            <w:insideH w:val="nil"/>
          </w:tblBorders>
        </w:tblPrEx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CB" w:rsidRDefault="00A37ACB">
            <w:pPr>
              <w:pStyle w:val="ConsPlusNormal"/>
              <w:jc w:val="both"/>
            </w:pPr>
            <w:r>
              <w:t>Ресурсное обеспечение реализации Программы за счет средств местного бюджета и прогнозная (справочная) оценка расходов федерального, краевого бюджета, внебюджетных средств</w:t>
            </w:r>
          </w:p>
        </w:tc>
        <w:tc>
          <w:tcPr>
            <w:tcW w:w="9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CB" w:rsidRDefault="00A37ACB">
            <w:pPr>
              <w:pStyle w:val="ConsPlusNormal"/>
              <w:jc w:val="both"/>
            </w:pPr>
            <w:r>
              <w:t>Общий объем финансирования мероприятий Программы за счет сре</w:t>
            </w:r>
            <w:proofErr w:type="gramStart"/>
            <w:r>
              <w:t>дств кр</w:t>
            </w:r>
            <w:proofErr w:type="gramEnd"/>
            <w:r>
              <w:t>аевого, местного бюджетов и внебюджетных средств составляет 3</w:t>
            </w:r>
            <w:r w:rsidR="00262A42">
              <w:t> 337 534,95</w:t>
            </w:r>
            <w:r>
              <w:t xml:space="preserve"> тыс. руб., в том числе:</w:t>
            </w:r>
          </w:p>
          <w:p w:rsidR="00A37ACB" w:rsidRDefault="00A37ACB">
            <w:pPr>
              <w:pStyle w:val="ConsPlusNormal"/>
              <w:jc w:val="both"/>
            </w:pPr>
            <w:r>
              <w:t>2014 год - 265 151,00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2015 год - 162 050,99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2016 год - 550 671,41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2017 год - 1 193 714,38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2018 год - 293 491,26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2019 год - 393 663,07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2020 год - 371 096,42 тыс. руб.</w:t>
            </w:r>
          </w:p>
          <w:p w:rsidR="00262A42" w:rsidRDefault="00262A42">
            <w:pPr>
              <w:pStyle w:val="ConsPlusNormal"/>
              <w:jc w:val="both"/>
            </w:pPr>
            <w:r>
              <w:t>2021 год – 107 696,42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из них:</w:t>
            </w:r>
          </w:p>
          <w:p w:rsidR="00A37ACB" w:rsidRDefault="00A37ACB">
            <w:pPr>
              <w:pStyle w:val="ConsPlusNormal"/>
              <w:jc w:val="both"/>
            </w:pPr>
            <w:r>
              <w:t xml:space="preserve">1) местный бюджет </w:t>
            </w:r>
            <w:r w:rsidR="00262A42">
              <w:t>–</w:t>
            </w:r>
            <w:r>
              <w:t xml:space="preserve"> </w:t>
            </w:r>
            <w:r w:rsidR="00262A42">
              <w:t>1 441 753,59</w:t>
            </w:r>
            <w:r>
              <w:t xml:space="preserve"> тыс. руб.,</w:t>
            </w:r>
          </w:p>
          <w:p w:rsidR="00A37ACB" w:rsidRDefault="00A37ACB">
            <w:pPr>
              <w:pStyle w:val="ConsPlusNormal"/>
              <w:jc w:val="both"/>
            </w:pPr>
            <w:r>
              <w:t>в том числе по годам:</w:t>
            </w:r>
          </w:p>
          <w:p w:rsidR="00A37ACB" w:rsidRDefault="00A37ACB">
            <w:pPr>
              <w:pStyle w:val="ConsPlusNormal"/>
              <w:jc w:val="both"/>
            </w:pPr>
            <w:r>
              <w:t>2014 год - 205 151,00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2015 год - 147 864,49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2016 год - 273 258,41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2017 год - 371 213,04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2018 год - 121 911,26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2019 год - 106 962,55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2020 год - 107 696,42 тыс. руб.</w:t>
            </w:r>
          </w:p>
          <w:p w:rsidR="00262A42" w:rsidRDefault="00262A42">
            <w:pPr>
              <w:pStyle w:val="ConsPlusNormal"/>
              <w:jc w:val="both"/>
            </w:pPr>
            <w:r>
              <w:t>2021 год - 107 696,42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2) краевой бюджет (</w:t>
            </w:r>
            <w:proofErr w:type="spellStart"/>
            <w:r>
              <w:t>прогнозно</w:t>
            </w:r>
            <w:proofErr w:type="spellEnd"/>
            <w:r>
              <w:t>) - 858 287,12 тыс. руб., в том числе по годам:</w:t>
            </w:r>
          </w:p>
          <w:p w:rsidR="00A37ACB" w:rsidRDefault="00A37ACB">
            <w:pPr>
              <w:pStyle w:val="ConsPlusNormal"/>
              <w:jc w:val="both"/>
            </w:pPr>
            <w:r>
              <w:t>2014 год - 55 000,00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2015 год - 2 710,00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2016 год - 42 213,00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2017 год - 168 360,38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2018 год - 51 553,48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2019 год - 275 050,26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2020 год - 263 400,00 тыс. руб.</w:t>
            </w:r>
          </w:p>
          <w:p w:rsidR="00262A42" w:rsidRDefault="00262A42">
            <w:pPr>
              <w:pStyle w:val="ConsPlusNormal"/>
              <w:jc w:val="both"/>
            </w:pPr>
            <w:r>
              <w:t>2021 год – 00,00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3) федеральный бюджет (</w:t>
            </w:r>
            <w:proofErr w:type="spellStart"/>
            <w:r>
              <w:t>прогнозно</w:t>
            </w:r>
            <w:proofErr w:type="spellEnd"/>
            <w:r>
              <w:t>) - 961 412,40 тыс. руб., в том числе по годам:</w:t>
            </w:r>
          </w:p>
          <w:p w:rsidR="00A37ACB" w:rsidRDefault="00A37ACB">
            <w:pPr>
              <w:pStyle w:val="ConsPlusNormal"/>
              <w:jc w:val="both"/>
            </w:pPr>
            <w:r>
              <w:t>2015 год - 11 476,50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2016 год - 235 200,00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2017 год - 627 733,60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2018 год - 87 002,30 тыс. руб.</w:t>
            </w:r>
          </w:p>
          <w:p w:rsidR="00262A42" w:rsidRDefault="00262A42">
            <w:pPr>
              <w:pStyle w:val="ConsPlusNormal"/>
              <w:jc w:val="both"/>
            </w:pPr>
            <w:r>
              <w:t>2019 год – 00,00 тыс. руб.</w:t>
            </w:r>
          </w:p>
          <w:p w:rsidR="00262A42" w:rsidRDefault="00262A42">
            <w:pPr>
              <w:pStyle w:val="ConsPlusNormal"/>
              <w:jc w:val="both"/>
            </w:pPr>
            <w:r>
              <w:t>2020 год – 00,00 тыс. руб.</w:t>
            </w:r>
          </w:p>
          <w:p w:rsidR="00262A42" w:rsidRDefault="00262A42">
            <w:pPr>
              <w:pStyle w:val="ConsPlusNormal"/>
              <w:jc w:val="both"/>
            </w:pPr>
            <w:r>
              <w:t>2021 год – 00,00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4) внебюджетные средства (</w:t>
            </w:r>
            <w:proofErr w:type="spellStart"/>
            <w:r>
              <w:t>прогнозно</w:t>
            </w:r>
            <w:proofErr w:type="spellEnd"/>
            <w:r>
              <w:t>) - 76 081,84 тыс. руб., в том числе по годам:</w:t>
            </w:r>
          </w:p>
          <w:p w:rsidR="00A37ACB" w:rsidRDefault="00A37ACB">
            <w:pPr>
              <w:pStyle w:val="ConsPlusNormal"/>
              <w:jc w:val="both"/>
            </w:pPr>
            <w:r>
              <w:lastRenderedPageBreak/>
              <w:t>2014 год - 5 000,00</w:t>
            </w:r>
          </w:p>
          <w:p w:rsidR="00A37ACB" w:rsidRDefault="00A37ACB">
            <w:pPr>
              <w:pStyle w:val="ConsPlusNormal"/>
              <w:jc w:val="both"/>
            </w:pPr>
            <w:r>
              <w:t>2017 год - 26 407,36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2018 год - 33 024,22 тыс. руб.</w:t>
            </w:r>
          </w:p>
          <w:p w:rsidR="00A37ACB" w:rsidRDefault="00A37ACB">
            <w:pPr>
              <w:pStyle w:val="ConsPlusNormal"/>
              <w:jc w:val="both"/>
            </w:pPr>
            <w:r>
              <w:t>2019 год - 11 650,26 тыс. руб.</w:t>
            </w:r>
          </w:p>
          <w:p w:rsidR="007C7A73" w:rsidRDefault="007C7A73" w:rsidP="007C7A73">
            <w:pPr>
              <w:pStyle w:val="ConsPlusNormal"/>
              <w:jc w:val="both"/>
            </w:pPr>
            <w:r>
              <w:t>2020 год – 00,00 тыс. руб.</w:t>
            </w:r>
          </w:p>
          <w:p w:rsidR="007C7A73" w:rsidRDefault="007C7A73">
            <w:pPr>
              <w:pStyle w:val="ConsPlusNormal"/>
              <w:jc w:val="both"/>
            </w:pPr>
            <w:r>
              <w:t>2021 год – 00,00 тыс. руб.</w:t>
            </w:r>
          </w:p>
        </w:tc>
      </w:tr>
      <w:tr w:rsidR="00A37ACB" w:rsidTr="007C7A73">
        <w:tc>
          <w:tcPr>
            <w:tcW w:w="1871" w:type="dxa"/>
            <w:tcBorders>
              <w:top w:val="single" w:sz="4" w:space="0" w:color="auto"/>
            </w:tcBorders>
          </w:tcPr>
          <w:p w:rsidR="00A37ACB" w:rsidRDefault="00A37ACB">
            <w:pPr>
              <w:pStyle w:val="ConsPlusNormal"/>
              <w:jc w:val="both"/>
            </w:pPr>
            <w:r>
              <w:lastRenderedPageBreak/>
              <w:t>Ожидаемые конечные результаты реализации Программы</w:t>
            </w:r>
          </w:p>
        </w:tc>
        <w:tc>
          <w:tcPr>
            <w:tcW w:w="9470" w:type="dxa"/>
            <w:tcBorders>
              <w:top w:val="single" w:sz="4" w:space="0" w:color="auto"/>
            </w:tcBorders>
          </w:tcPr>
          <w:p w:rsidR="00A37ACB" w:rsidRPr="007C7A73" w:rsidRDefault="00A37ACB">
            <w:pPr>
              <w:pStyle w:val="ConsPlusNormal"/>
              <w:jc w:val="both"/>
            </w:pPr>
            <w:r w:rsidRPr="007C7A73">
              <w:t>- строительство 19,3 км распределительных газопроводов;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газификация природным газом 74 многоквартирных жилых домов;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ввод в эксплуатацию полигона размещения твердых коммунальных отходов в микрорайоне Старт;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увеличение доли использованных, обезвреженных отходов в общем объеме образовавшихся отходов в процессе производства и потребления с 42% до 44%;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 xml:space="preserve">- капитальный ремонт и ремонт </w:t>
            </w:r>
            <w:r w:rsidR="00166BFC" w:rsidRPr="007C7A73">
              <w:t>265</w:t>
            </w:r>
            <w:r w:rsidRPr="007C7A73">
              <w:t xml:space="preserve"> дворовых территорий многоквартирных домов, </w:t>
            </w:r>
            <w:r w:rsidR="00166BFC" w:rsidRPr="007C7A73">
              <w:t>135</w:t>
            </w:r>
            <w:r w:rsidRPr="007C7A73">
              <w:t xml:space="preserve"> проездов к дворовым территориям многоквартирных домов;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проведение капитального ремонта 4 фасадов и 12 кровель жилых домов;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благоустройство 3</w:t>
            </w:r>
            <w:r w:rsidR="00DA0F94" w:rsidRPr="007C7A73">
              <w:t>8</w:t>
            </w:r>
            <w:r w:rsidRPr="007C7A73">
              <w:t xml:space="preserve"> дворовых территорий многоквартирных домов посредством предоставления муниципального гранта в области дворовых территорий;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изготовление 16 технических паспортов на объекты жилищного фонда;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обеспечение общественного кладбища контейнерными площадками с установкой 42 контейнеров;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изготовление и установка 208 металлических номерных знаков, указателей кварталов кладбища;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изготовление 4 павильонов для защиты от атмосферных осадков на территории кладбища;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ввод в эксплуатацию подземного водозабора мощностью до 75 тыс. куб. м воды в сутки;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увеличение мощности городских канализационных очистных сооружений со 104 до 160 тыс. куб. м в сутки;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 xml:space="preserve">- увеличение водопроводной сети на 11 470,9 п. </w:t>
            </w:r>
            <w:proofErr w:type="gramStart"/>
            <w:r w:rsidRPr="007C7A73">
              <w:t>м</w:t>
            </w:r>
            <w:proofErr w:type="gramEnd"/>
            <w:r w:rsidRPr="007C7A73">
              <w:t>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 xml:space="preserve">- благоустройство </w:t>
            </w:r>
            <w:r w:rsidR="001C2B6E" w:rsidRPr="007C7A73">
              <w:t>47</w:t>
            </w:r>
            <w:r w:rsidRPr="007C7A73">
              <w:t xml:space="preserve"> дворовых территорий многоквартирных домов;</w:t>
            </w:r>
          </w:p>
          <w:p w:rsidR="00A37ACB" w:rsidRPr="007C7A73" w:rsidRDefault="00A37ACB">
            <w:pPr>
              <w:pStyle w:val="ConsPlusNormal"/>
              <w:jc w:val="both"/>
            </w:pPr>
            <w:r w:rsidRPr="007C7A73">
              <w:t>- благоустройство 5 общественных территорий.</w:t>
            </w:r>
          </w:p>
        </w:tc>
      </w:tr>
    </w:tbl>
    <w:p w:rsidR="00A37ACB" w:rsidRDefault="00A37ACB">
      <w:pPr>
        <w:pStyle w:val="ConsPlusNormal"/>
        <w:jc w:val="both"/>
      </w:pPr>
    </w:p>
    <w:sectPr w:rsidR="00A37ACB" w:rsidSect="00262A4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ACB"/>
    <w:rsid w:val="00166BFC"/>
    <w:rsid w:val="001C2B6E"/>
    <w:rsid w:val="00262A42"/>
    <w:rsid w:val="00555A36"/>
    <w:rsid w:val="007C7A73"/>
    <w:rsid w:val="00A37ACB"/>
    <w:rsid w:val="00AE3B16"/>
    <w:rsid w:val="00D80DCA"/>
    <w:rsid w:val="00DA0F94"/>
    <w:rsid w:val="00DE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7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37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2018-10-25T03:50:00Z</dcterms:created>
  <dcterms:modified xsi:type="dcterms:W3CDTF">2018-10-25T03:50:00Z</dcterms:modified>
</cp:coreProperties>
</file>